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B5" w:rsidRDefault="000C00B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C00B5" w:rsidRDefault="000C00B5">
      <w:pPr>
        <w:pStyle w:val="ConsPlusNormal"/>
        <w:jc w:val="both"/>
        <w:outlineLvl w:val="0"/>
      </w:pPr>
    </w:p>
    <w:p w:rsidR="000C00B5" w:rsidRDefault="000C00B5">
      <w:pPr>
        <w:pStyle w:val="ConsPlusNormal"/>
        <w:outlineLvl w:val="0"/>
      </w:pPr>
      <w:r>
        <w:t>Зарегистрировано в Минюсте России 26 сентября 2022 г. N 70226</w:t>
      </w:r>
    </w:p>
    <w:p w:rsidR="000C00B5" w:rsidRDefault="000C00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Title"/>
        <w:jc w:val="center"/>
      </w:pPr>
      <w:r>
        <w:t>МИНИСТЕРСТВО ПРОСВЕЩЕНИЯ РОССИЙСКОЙ ФЕДЕРАЦИИ</w:t>
      </w:r>
    </w:p>
    <w:p w:rsidR="000C00B5" w:rsidRDefault="000C00B5">
      <w:pPr>
        <w:pStyle w:val="ConsPlusTitle"/>
        <w:jc w:val="center"/>
      </w:pPr>
    </w:p>
    <w:p w:rsidR="000C00B5" w:rsidRDefault="000C00B5">
      <w:pPr>
        <w:pStyle w:val="ConsPlusTitle"/>
        <w:jc w:val="center"/>
      </w:pPr>
      <w:r>
        <w:t>ПРИКАЗ</w:t>
      </w:r>
    </w:p>
    <w:p w:rsidR="000C00B5" w:rsidRDefault="000C00B5">
      <w:pPr>
        <w:pStyle w:val="ConsPlusTitle"/>
        <w:jc w:val="center"/>
      </w:pPr>
      <w:r>
        <w:t>от 27 июля 2022 г. N 629</w:t>
      </w:r>
    </w:p>
    <w:p w:rsidR="000C00B5" w:rsidRDefault="000C00B5">
      <w:pPr>
        <w:pStyle w:val="ConsPlusTitle"/>
        <w:jc w:val="center"/>
      </w:pPr>
    </w:p>
    <w:p w:rsidR="000C00B5" w:rsidRDefault="000C00B5">
      <w:pPr>
        <w:pStyle w:val="ConsPlusTitle"/>
        <w:jc w:val="center"/>
      </w:pPr>
      <w:r>
        <w:t>ОБ УТВЕРЖДЕНИИ ПОРЯДКА</w:t>
      </w:r>
    </w:p>
    <w:p w:rsidR="000C00B5" w:rsidRDefault="000C00B5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0C00B5" w:rsidRDefault="000C00B5">
      <w:pPr>
        <w:pStyle w:val="ConsPlusTitle"/>
        <w:jc w:val="center"/>
      </w:pPr>
      <w:r>
        <w:t>ПО ДОПОЛНИТЕЛЬНЫМ ОБЩЕОБРАЗОВАТЕЛЬНЫМ ПРОГРАММАМ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30, ст. 4134), </w:t>
      </w:r>
      <w:hyperlink r:id="rId7">
        <w:r>
          <w:rPr>
            <w:color w:val="0000FF"/>
          </w:rPr>
          <w:t>пунктом 1</w:t>
        </w:r>
      </w:hyperlink>
      <w:r>
        <w:t xml:space="preserve"> и </w:t>
      </w:r>
      <w:hyperlink r:id="rId8">
        <w:r>
          <w:rPr>
            <w:color w:val="0000FF"/>
          </w:rPr>
          <w:t>подпунктом 4.2.5 пункта 4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приказываю: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5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дополнительным общеобразовательным программам.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2. Признать утратившими силу приказы Министерства просвещения Российской Федерации: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от 9 ноября 2018 г. </w:t>
      </w:r>
      <w:hyperlink r:id="rId9">
        <w:r>
          <w:rPr>
            <w:color w:val="0000FF"/>
          </w:rPr>
          <w:t>N 196</w:t>
        </w:r>
      </w:hyperlink>
      <w:r>
        <w:t xml:space="preserve"> "Об утверждении Порядка организации и осуществления образовательной деятельности по дополнительным общеобразовательным программам" (зарегистрирован Министерством юстиции Российской Федерации 29 ноября 2018 г., регистрационный N 52831);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от 5 сентября 2019 г. </w:t>
      </w:r>
      <w:hyperlink r:id="rId10">
        <w:r>
          <w:rPr>
            <w:color w:val="0000FF"/>
          </w:rPr>
          <w:t>N 470</w:t>
        </w:r>
      </w:hyperlink>
      <w:r>
        <w:t xml:space="preserve"> "О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N 196" (зарегистрирован Министерством юстиции Российской Федерации 25 ноября 2019 г., регистрационный N 56617);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от 30 сентября 2020 г. </w:t>
      </w:r>
      <w:hyperlink r:id="rId11">
        <w:r>
          <w:rPr>
            <w:color w:val="0000FF"/>
          </w:rPr>
          <w:t>N 533</w:t>
        </w:r>
      </w:hyperlink>
      <w:r>
        <w:t xml:space="preserve"> "О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N 196" (зарегистрирован Министерством юстиции Российской Федерации 27 октября 2020 г., регистрационный N 60590).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3. Настоящий приказ вступает в силу с 1 марта 2023 г. и действует по 28 февраля 2029 года.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Министра</w:t>
      </w:r>
    </w:p>
    <w:p w:rsidR="000C00B5" w:rsidRDefault="000C00B5">
      <w:pPr>
        <w:pStyle w:val="ConsPlusNormal"/>
        <w:jc w:val="right"/>
      </w:pPr>
      <w:r>
        <w:t>А.А.КОРНЕЕВ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right"/>
        <w:outlineLvl w:val="0"/>
      </w:pPr>
      <w:r>
        <w:t>Приложение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right"/>
      </w:pPr>
      <w:r>
        <w:lastRenderedPageBreak/>
        <w:t>Утвержден</w:t>
      </w:r>
    </w:p>
    <w:p w:rsidR="000C00B5" w:rsidRDefault="000C00B5">
      <w:pPr>
        <w:pStyle w:val="ConsPlusNormal"/>
        <w:jc w:val="right"/>
      </w:pPr>
      <w:r>
        <w:t>приказом Министерства просвещения</w:t>
      </w:r>
    </w:p>
    <w:p w:rsidR="000C00B5" w:rsidRDefault="000C00B5">
      <w:pPr>
        <w:pStyle w:val="ConsPlusNormal"/>
        <w:jc w:val="right"/>
      </w:pPr>
      <w:r>
        <w:t>Российской Федерации</w:t>
      </w:r>
    </w:p>
    <w:p w:rsidR="000C00B5" w:rsidRDefault="000C00B5">
      <w:pPr>
        <w:pStyle w:val="ConsPlusNormal"/>
        <w:jc w:val="right"/>
      </w:pPr>
      <w:r>
        <w:t>от 27 июля 2022 г. N 629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Title"/>
        <w:jc w:val="center"/>
      </w:pPr>
      <w:bookmarkStart w:id="0" w:name="P35"/>
      <w:bookmarkEnd w:id="0"/>
      <w:r>
        <w:t>ПОРЯДОК</w:t>
      </w:r>
    </w:p>
    <w:p w:rsidR="000C00B5" w:rsidRDefault="000C00B5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0C00B5" w:rsidRDefault="000C00B5">
      <w:pPr>
        <w:pStyle w:val="ConsPlusTitle"/>
        <w:jc w:val="center"/>
      </w:pPr>
      <w:r>
        <w:t>ПО ДОПОЛНИТЕЛЬНЫМ ОБЩЕОБРАЗОВАТЕЛЬНЫМ ПРОГРАММАМ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организации и осуществления образовательной деятельности по дополнительным общеобразовательным программам (далее - Порядок) регулирует организацию и осуществление образовательной деятельности по дополнительным общеобразовательным программам, в том числе особенности организации образовательной деятельности для обучающихся с ограниченными возможностями здоровья, детей-инвалидов, инвалидов (далее вместе - обучающиеся с ограниченными возможностями здоровья).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>2. Порядок является обязательным для реализующих дополнительные общеобразовательные программы организаций, осуществляющих образовательную деятельность, а также индивидуальных предпринимателей (далее - организации, осуществляющие образовательную деятельность).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3. Действие Порядка не распространяется на дипломатические представительства и консульские учреждения Российской Федерации, представительства Российской Федерации при международных (межгосударственных, межправительственных) организациях &lt;1&gt;.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>
        <w:r>
          <w:rPr>
            <w:color w:val="0000FF"/>
          </w:rPr>
          <w:t>Часть 6 статьи 88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 N 273-ФЗ) (Собрание законодательства Российской Федерации, 2012, N 53, ст. 7598; 2019, N 30, ст. 4134).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4. Особенности организации и осуществления образовательной деятельности по дополнительным образовательным программам спортивной подготовки &lt;2&gt; устанавливаются Министерством спорта Российской Федерации по согласованию с Министерством просвещения Российской Федерации &lt;3&gt;.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3">
        <w:r>
          <w:rPr>
            <w:color w:val="0000FF"/>
          </w:rPr>
          <w:t>Пункт 15.1 статьи 2</w:t>
        </w:r>
      </w:hyperlink>
      <w:r>
        <w:t xml:space="preserve"> Федерального закона от 4 декабря 2007 г. N 329-ФЗ "О физической культуре и спорте в Российской Федерации" (Собрание законодательства Российской Федерации, 2007, N 50, ст. 6242; 2011, N 50, ст. 7354, 2021, N 18, ст. 3071).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4">
        <w:r>
          <w:rPr>
            <w:color w:val="0000FF"/>
          </w:rPr>
          <w:t>Часть 9 статьи 84</w:t>
        </w:r>
      </w:hyperlink>
      <w:r>
        <w:t xml:space="preserve"> Федерального закона N 273-ФЗ (Собрание законодательства Российской Федерации, 2012, N 53, ст. 7598; 2021, N 18, ст. 3071).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Особенности организации и осуществления образовательной деятельности, методической деятельности по дополнительным общеобразовательным программам в области искусств устанавливаются Министерством культуры Российской Федерации по согласованию с Министерством просвещения Российской Федерации &lt;4&gt;.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5">
        <w:r>
          <w:rPr>
            <w:color w:val="0000FF"/>
          </w:rPr>
          <w:t>Часть 21 статьи 83</w:t>
        </w:r>
      </w:hyperlink>
      <w:r>
        <w:t xml:space="preserve"> Федерального закона N 273-ФЗ (Собрание законодательства Российской Федерации, 2012, N 53, ст. 7598; 2021, N 18, ст. 3071).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lastRenderedPageBreak/>
        <w:t xml:space="preserve">5. Образовательная деятельность по дополнительным общеобразовательным программам должна быть направлена </w:t>
      </w:r>
      <w:proofErr w:type="gramStart"/>
      <w:r>
        <w:t>на</w:t>
      </w:r>
      <w:proofErr w:type="gramEnd"/>
      <w:r>
        <w:t>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обеспечение духовно-нравственного, гражданско-патриотического воспитания </w:t>
      </w:r>
      <w:proofErr w:type="gramStart"/>
      <w:r>
        <w:t>обучающихся</w:t>
      </w:r>
      <w:proofErr w:type="gramEnd"/>
      <w:r>
        <w:t>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формирование и развитие творческих способностей обучающихся;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удовлетворение индивидуальных потребностей обучающихся в интеллектуальном, нравственном, художественно-эстетическом развитии и физическом совершенствовании;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формирование культуры здорового и безопасного образа жизни, укрепление здоровья, а также на организацию свободного времени </w:t>
      </w:r>
      <w:proofErr w:type="gramStart"/>
      <w:r>
        <w:t>обучающихся</w:t>
      </w:r>
      <w:proofErr w:type="gramEnd"/>
      <w:r>
        <w:t>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адаптацию </w:t>
      </w:r>
      <w:proofErr w:type="gramStart"/>
      <w:r>
        <w:t>обучающихся</w:t>
      </w:r>
      <w:proofErr w:type="gramEnd"/>
      <w:r>
        <w:t xml:space="preserve"> к жизни в обществе;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профессиональную ориентацию </w:t>
      </w:r>
      <w:proofErr w:type="gramStart"/>
      <w:r>
        <w:t>обучающихся</w:t>
      </w:r>
      <w:proofErr w:type="gramEnd"/>
      <w:r>
        <w:t>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выявление, развитие и поддержку </w:t>
      </w:r>
      <w:proofErr w:type="gramStart"/>
      <w:r>
        <w:t>обучающихся</w:t>
      </w:r>
      <w:proofErr w:type="gramEnd"/>
      <w:r>
        <w:t>, проявивших выдающиеся способности;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6. Содержание дополнительных общеразвивающих программ и сроки </w:t>
      </w:r>
      <w:proofErr w:type="gramStart"/>
      <w:r>
        <w:t>обучения по ним</w:t>
      </w:r>
      <w:proofErr w:type="gramEnd"/>
      <w:r>
        <w:t xml:space="preserve"> определяются образовательной программой, разработанной и утвержденной организацией, осуществляющей образовательную деятельность. Содержание дополнительных предпрофессиональных программ в области искусств определяется образовательной программой, разработанной и утвержденной организацией, осуществляющей образовательную деятельность, в соответствии с федеральными государственными требованиями. Содержание дополнительных образовательных </w:t>
      </w:r>
      <w:hyperlink r:id="rId16">
        <w:r>
          <w:rPr>
            <w:color w:val="0000FF"/>
          </w:rPr>
          <w:t>программ</w:t>
        </w:r>
      </w:hyperlink>
      <w:r>
        <w:t xml:space="preserve"> спортивной подготовки определяется соответствующей образовательной программой, разработанной и утвержденной организацией, реализующей дополнительные образовательные программы спортивной подготовки, с учетом примерных дополнительных образовательных программ спортивной подготовки &lt;5&gt;.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&lt;5&gt; </w:t>
      </w:r>
      <w:hyperlink r:id="rId17">
        <w:r>
          <w:rPr>
            <w:color w:val="0000FF"/>
          </w:rPr>
          <w:t>Часть 4 статьи 75</w:t>
        </w:r>
      </w:hyperlink>
      <w:r>
        <w:t xml:space="preserve"> Федерального закона N 273-ФЗ (Собрание законодательства Российской Федерации, 2012, N 53, ст. 7598; 2021, N 18, ст. 3071).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7. Организация, осуществляющая образовательную деятельность, создает условия для реализации дополнительных общеобразовательных программ, учитывающие законодательство Российской Федерации в области обеспечения санитарно-эпидемиологического благополучия населения &lt;6&gt;.</w:t>
      </w:r>
    </w:p>
    <w:p w:rsidR="000C00B5" w:rsidRDefault="000C00B5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proofErr w:type="gramStart"/>
      <w:r>
        <w:t xml:space="preserve">&lt;6&gt; Санитарные </w:t>
      </w:r>
      <w:hyperlink r:id="rId18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61573), действующие до 1 января 2027 года.</w:t>
      </w:r>
      <w:proofErr w:type="gramEnd"/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8. Организации, осуществляющие образовательную деятельность, могут реализовывать дополнительные общеобразовательные программы в течение всего календарного года, включая </w:t>
      </w:r>
      <w:r>
        <w:lastRenderedPageBreak/>
        <w:t>каникулярное время.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Организации, осуществляющие образовательную деятельность, могут организовать образовательный процесс в соответствии с индивидуальными учебными планами в объединениях по интересам, сформированных в группы обучающихся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театры, мастерские, школы) (далее - объединения), а также индивидуально.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Обучение</w:t>
      </w:r>
      <w:proofErr w:type="gramEnd"/>
      <w:r>
        <w:t xml:space="preserve">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локальными нормативными актами организации, осуществляющей образовательную деятельность &lt;7&gt;.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&lt;7&gt; </w:t>
      </w:r>
      <w:hyperlink r:id="rId19">
        <w:r>
          <w:rPr>
            <w:color w:val="0000FF"/>
          </w:rPr>
          <w:t>Пункт 3 части 1 статьи 34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11. 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социально-гуманитарной).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Занятия в объединениях могут проводиться по группам, индивидуально или всем составом объединения.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Расписание занятий объединения составляется для создания наиболее благоприятного режима труда и </w:t>
      </w:r>
      <w:proofErr w:type="gramStart"/>
      <w:r>
        <w:t>отдыха</w:t>
      </w:r>
      <w:proofErr w:type="gramEnd"/>
      <w:r>
        <w:t xml:space="preserve"> обучающихся организацией, осуществляющей образовательную деятельность, по представлению педагогических работников с учетом пожеланий обучающихся, родителей (законных представителей) несовершеннолетних обучающихся и возрастных особенностей обучающихся.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Количество обучающихся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организации, осуществляющей образовательную деятельность.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Каждый обучающийся имеет право заниматься в нескольких объединениях, переходить в процессе обучения из одного объединения в другое.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12. Допускается сочетание различных форм получения образования и форм обучения &lt;8&gt;. Формы </w:t>
      </w:r>
      <w:proofErr w:type="gramStart"/>
      <w:r>
        <w:t>обучения</w:t>
      </w:r>
      <w:proofErr w:type="gramEnd"/>
      <w:r>
        <w:t xml:space="preserve"> по дополнительным общеобразовательным программам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 &lt;9&gt;.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0">
        <w:r>
          <w:rPr>
            <w:color w:val="0000FF"/>
          </w:rPr>
          <w:t>Часть 4 статьи 17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&lt;9&gt; </w:t>
      </w:r>
      <w:hyperlink r:id="rId21">
        <w:r>
          <w:rPr>
            <w:color w:val="0000FF"/>
          </w:rPr>
          <w:t>Часть 5 статьи 17</w:t>
        </w:r>
      </w:hyperlink>
      <w:r>
        <w:t xml:space="preserve"> Федерального закона N 273-ФЗ (Собрание законодательства Российской Федерации, 2012, N 53, ст. 7598; 2021, N 1, ст. 56).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13. Дополнительные общеобразовательные программы реализуются организацией, осуществляющей образовательную деятельность, как самостоятельно, так и посредством сетевых форм их реализации &lt;10&gt;.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22">
        <w:r>
          <w:rPr>
            <w:color w:val="0000FF"/>
          </w:rPr>
          <w:t>Часть 1 статьи 13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Организации, осуществляющие образовательную деятельность, могут на договорной основе оказывать услуги по реализации дополнительных общеобразовательных программ других организаций, осуществляющих образовательную деятельность.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14. При разработке и реализации дополнительных общеобразовательных программ могут использоваться различные образовательные технологии, в том числе дистанционные образовательные технологии, электронное обучение с учетом требований, установленных законодательством Российской Федерации &lt;11&gt;.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&lt;11&gt; </w:t>
      </w:r>
      <w:hyperlink r:id="rId23">
        <w:r>
          <w:rPr>
            <w:color w:val="0000FF"/>
          </w:rPr>
          <w:t>Часть 2 статьи 13</w:t>
        </w:r>
      </w:hyperlink>
      <w:r>
        <w:t xml:space="preserve"> и </w:t>
      </w:r>
      <w:hyperlink r:id="rId24">
        <w:r>
          <w:rPr>
            <w:color w:val="0000FF"/>
          </w:rPr>
          <w:t>статья 16</w:t>
        </w:r>
      </w:hyperlink>
      <w:r>
        <w:t xml:space="preserve"> Федерального закона N 273-ФЗ (Собрание законодательства Российской Федерации, 2012, N 53, ст. 7598; 2022, N 1, ст. 41).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15. При реализации дополнительных общеобразовательных программ организацией, осуществляющей образовательную деятельность,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использования соответствующих образовательных технологий &lt;12&gt;.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25">
        <w:r>
          <w:rPr>
            <w:color w:val="0000FF"/>
          </w:rPr>
          <w:t>Часть 3 статьи 13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16. 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обучающихся, запрещается &lt;13&gt;.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26">
        <w:r>
          <w:rPr>
            <w:color w:val="0000FF"/>
          </w:rPr>
          <w:t>Часть 9 статьи 13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17. Организации, осуществляющие образовательную деятельность, обновляют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18. Дополнительное образование детей может быть получено на иностранном языке в соответствии с дополнительной общеобразовательной программой и в порядке, установленном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N 273-ФЗ и локальными нормативными актами организации, осуществляющей образовательную деятельность &lt;14&gt;.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&lt;14&gt; </w:t>
      </w:r>
      <w:hyperlink r:id="rId28">
        <w:r>
          <w:rPr>
            <w:color w:val="0000FF"/>
          </w:rPr>
          <w:t>Часть 5 статьи 14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19. При реализации дополнительных общеобразовательных программ организации, осуществляющие образовательную деятельность, могут организовывать и проводить массовые мероприятия, создавать необходимые условия для совместной деятельности обучающихся и </w:t>
      </w:r>
      <w:r>
        <w:lastRenderedPageBreak/>
        <w:t>родителей (законных представителей) несовершеннолетних обучающихся.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20. Педагогическая деятельность по реализации дополнительных общеобразовательных программ осуществляется лицами, имеющими среднее профессиональное или высшее образование (в том числе по направлениям, соответствующим направлениям дополнительных общеобразовательных программ, реализуемых организацией, осуществляющей образовательную деятельность) &lt;15&gt; и отвечающими квалификационным требованиям, указанным в квалификационных справочниках, и (или) профессиональным стандартам &lt;16&gt;.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&lt;15&gt; </w:t>
      </w:r>
      <w:hyperlink r:id="rId29">
        <w:r>
          <w:rPr>
            <w:color w:val="0000FF"/>
          </w:rPr>
          <w:t>Часть 1 статьи 46</w:t>
        </w:r>
      </w:hyperlink>
      <w:r>
        <w:t xml:space="preserve"> Федерального закона N 273-ФЗ (Собрание законодательства Российской Федерации, 2012, N 53, ст. 7598; 2020, N 24, ст. 3739).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&lt;16&gt; Профессиональный </w:t>
      </w:r>
      <w:hyperlink r:id="rId30">
        <w:r>
          <w:rPr>
            <w:color w:val="0000FF"/>
          </w:rPr>
          <w:t>стандарт</w:t>
        </w:r>
      </w:hyperlink>
      <w:r>
        <w:t xml:space="preserve"> "Педагог дополнительного образования детей и взрослых", утвержденный приказом Министерства труда и социальной защиты Российской Федерации от 22 сентября 2021 г. N 652н (зарегистрирован Министерством юстиции Российской Федерации 17 декабря 2021 г., регистрационный N 66403), действующим до 1 сентября 2028 года.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proofErr w:type="gramStart"/>
      <w:r>
        <w:t xml:space="preserve">Организации, осуществляющие образовательную деятельность, вправе в соответствии с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об образовании &lt;17&gt; привлекать к занятию педагогической деятельностью по дополнительным общеобразовательным программам лиц, обучающихся по образовательным программам высшего образования по специальностям и направлениям подготовки, соответствующим направленности дополнительных общеобразовательных программ, и успешно прошедших промежуточную аттестацию не менее чем за два года обучения.</w:t>
      </w:r>
      <w:proofErr w:type="gramEnd"/>
      <w:r>
        <w:t xml:space="preserve"> Соответствие образовательной программы высшего образования направленности дополнительной общеобразовательной программы определяется указанными организациями &lt;18&gt;.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&lt;17&gt; </w:t>
      </w:r>
      <w:hyperlink r:id="rId32">
        <w:r>
          <w:rPr>
            <w:color w:val="0000FF"/>
          </w:rPr>
          <w:t>Часть 5 статьи 46</w:t>
        </w:r>
      </w:hyperlink>
      <w:r>
        <w:t xml:space="preserve"> Федерального закона N 273-ФЗ (Собрание законодательства Российской Федерации, 2012, N 53, ст. 7598; 2020, N 24, ст. 3739).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&lt;18&gt; </w:t>
      </w:r>
      <w:hyperlink r:id="rId33">
        <w:r>
          <w:rPr>
            <w:color w:val="0000FF"/>
          </w:rPr>
          <w:t>Часть 4 статьи 46</w:t>
        </w:r>
      </w:hyperlink>
      <w:r>
        <w:t xml:space="preserve"> Федерального закона N 273-ФЗ (Собрание законодательства Российской Федерации, 2012, N 53, ст. 7598; 2020, N 24, ст. 3739).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21. В работе объединений при наличии условий и согласия руководителя объединения совместно с несовершеннолетними обучающимися могут участвовать родители (законные представители) несовершеннолетних обучающихся.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22. При реализации дополнительных общеобразовательных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23. 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обучающихся.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24. Для обучающихся с ограниченными возможностями здоровья организации, осуществляющие образовательную деятельность, организуют образовательный процесс по адаптированным дополнительным общеобразовательным программам с учетом особенностей психофизического развития указанных категорий обучающихся.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Организации, осуществляющие образовательную деятельность, должны создавать специальные условия в соответствии с заключением психолого-медико-педагогической комиссии </w:t>
      </w:r>
      <w:r>
        <w:lastRenderedPageBreak/>
        <w:t>и (или) индивидуальной программой реабилитации (абилитации) инвалида, ребенка-инвалида.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Под специальными </w:t>
      </w:r>
      <w:proofErr w:type="gramStart"/>
      <w:r>
        <w:t>условиями</w:t>
      </w:r>
      <w:proofErr w:type="gramEnd"/>
      <w:r>
        <w:t xml:space="preserve"> для получения дополнительного образования обучающимися с ограниченными возможностями здоровья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</w:t>
      </w:r>
      <w:proofErr w:type="gramStart"/>
      <w:r>
        <w:t>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 &lt;19&gt;.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&lt;19&gt; </w:t>
      </w:r>
      <w:hyperlink r:id="rId34">
        <w:r>
          <w:rPr>
            <w:color w:val="0000FF"/>
          </w:rPr>
          <w:t>Часть 3 статьи 79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Правила доступности организаций, осуществляющих образовательную деятельность, реализующих образовательную деятельность по адаптированным общеобразовательным программам, определяются порядком обеспечения условий доступности для инвалидов объектов и предоставляемых услуг в сфере образования, а также оказания им при этом необходимой помощи &lt;20&gt;.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&lt;20&gt; </w:t>
      </w:r>
      <w:hyperlink r:id="rId35">
        <w:r>
          <w:rPr>
            <w:color w:val="0000FF"/>
          </w:rPr>
          <w:t>Часть вторая статьи 15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25. </w:t>
      </w:r>
      <w:proofErr w:type="gramStart"/>
      <w:r>
        <w:t xml:space="preserve">Образовательная деятельность по адаптированным дополнительным общеобразовательным программам для обучающихся с ограниченными возможностями здоровья должна учитывать особые образовательные потребности обучающихся различных нозологических групп, указанных в </w:t>
      </w:r>
      <w:hyperlink w:anchor="P140">
        <w:r>
          <w:rPr>
            <w:color w:val="0000FF"/>
          </w:rPr>
          <w:t>пункте 26</w:t>
        </w:r>
      </w:hyperlink>
      <w:r>
        <w:t xml:space="preserve"> Порядка, и быть направлена на решение следующих задач: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>оказание психолого-педагогической помощи, реабилитации (абилитации);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предоставление дифференцированной помощи, в том числе оказание ассистентом (помощником) при необходимости технической помощи;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обеспечение возможности вербальной и невербальной коммуникации для </w:t>
      </w:r>
      <w:proofErr w:type="gramStart"/>
      <w:r>
        <w:t>обучающихся</w:t>
      </w:r>
      <w:proofErr w:type="gramEnd"/>
      <w:r>
        <w:t xml:space="preserve"> с выраженными проблемами коммуникации, в том числе: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с использованием средств альтернативной или дополнительной коммуникации;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воспитание самостоятельности и независимости при освоении доступных видов деятельности;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формирование интереса к определенному виду деятельности в рамках реализации дополнительных общеобразовательных программ.</w:t>
      </w:r>
    </w:p>
    <w:p w:rsidR="000C00B5" w:rsidRDefault="000C00B5">
      <w:pPr>
        <w:pStyle w:val="ConsPlusNormal"/>
        <w:spacing w:before="220"/>
        <w:ind w:firstLine="540"/>
        <w:jc w:val="both"/>
      </w:pPr>
      <w:bookmarkStart w:id="1" w:name="P140"/>
      <w:bookmarkEnd w:id="1"/>
      <w:r>
        <w:t xml:space="preserve">26. Содержание образования и условия организации обучения и </w:t>
      </w:r>
      <w:proofErr w:type="gramStart"/>
      <w:r>
        <w:t>воспитания</w:t>
      </w:r>
      <w:proofErr w:type="gramEnd"/>
      <w: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 &lt;21&gt;.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&lt;21&gt; </w:t>
      </w:r>
      <w:hyperlink r:id="rId36">
        <w:r>
          <w:rPr>
            <w:color w:val="0000FF"/>
          </w:rPr>
          <w:t>Часть 1 статьи 79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>Образовательная деятельность обучающихся с ограниченными возможностями здоровья по дополнительным общеобразовательным программам может осуществляться на основе дополнительных общеобразовательных программ, адаптированных при необходимости для обучения указанных обучающихся, с привлечением специалистов в области коррекционной педагогики, а также педагогических работников, освоивших соответствующую программу профессиональной переподготовки и повышения квалификации.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>В целях доступности получения дополнительного образования обучающимися с ограниченными возможностями здоровья организации, осуществляющие образовательную деятельность, по адаптированным дополнительным образовательным программам обеспечивают создание специальных условий для получения образования указанными обучающимися, в том числе: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а)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по зрению:</w:t>
      </w:r>
    </w:p>
    <w:p w:rsidR="000C00B5" w:rsidRDefault="000C00B5">
      <w:pPr>
        <w:pStyle w:val="ConsPlusNormal"/>
        <w:spacing w:before="220"/>
        <w:ind w:firstLine="540"/>
        <w:jc w:val="both"/>
      </w:pPr>
      <w:proofErr w:type="gramStart"/>
      <w:r>
        <w:t>размещение в доступных для обучающихся, являющихся слепыми и слабовидящими, местах и в адаптированной форме (с учетом их особых потребностей) тактильные информационные таблички, выполненные укрупненным шрифтом, и с использованием рельефно-линейного шрифта или рельефно-точечного шрифта Брайля, с номерами и наименованиями помещений, а также справочной информацией о расписании учебных занятий;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>доступ обучающегося, являющегося слепым и использующего собаку-поводыря, к зданию организации, осуществляющей образовательную деятельность, располагающему местом для размещения собаки-поводыря в часы обучения самого обучающегося;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звуковые маяки, облегчающие поиск входа в организацию, осуществляющую образовательную деятельность;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выпуск альтернативных форматов печатных материалов по дополнительным общеобразовательным программам (крупный шрифт или аудиофайлы);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контрастную маркировку проступей крайних ступеней в виде противоскользящих полос, а также контрастную маркировку прозрачных полотен дверей, ограждений (перегородок). При реализации дополнительных общеразвивающих программ в области физической культуры и спорта, организации, осуществляющие образовательную деятельность, край ванны бассейна по всему периметру должны выделять полосой, имеющей контрастную окраску по отношению к цвету обходной дорожки;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применение специальных методов и приемов обучения, связанных с показом и демонстрацией движений и практических действий;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использование специальных учебников, учебных пособий и наглядных дидактических средств (муляжи, модели, макеты, укрупненные и (или) рельефные иллюстрации);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применение специального спортивного инвентаря &lt;22&gt; и рельефно-контрастной маркировки спортивных залов и игровых площадок (при реализации дополнительных общеразвивающих программ в области физической культуры и спорта);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&lt;22&gt; </w:t>
      </w:r>
      <w:hyperlink r:id="rId37">
        <w:r>
          <w:rPr>
            <w:color w:val="0000FF"/>
          </w:rPr>
          <w:t>Статья 11.1</w:t>
        </w:r>
      </w:hyperlink>
      <w:r>
        <w:t xml:space="preserve"> Федерального закона от 24 ноября 1995 г. N 181-ФЗ "О социальной защите </w:t>
      </w:r>
      <w:r>
        <w:lastRenderedPageBreak/>
        <w:t>инвалидов в Российской Федерации" (Собрание законодательства Российской Федерации, 1995, N 48, ст. 4563; 2003, N 43, ст. 4108; 2021, N 1, ст. 17).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ind w:firstLine="540"/>
        <w:jc w:val="both"/>
      </w:pPr>
      <w:r>
        <w:t xml:space="preserve">б)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по слуху: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дублирование звуковой справочной информации о расписании учебных занятий визуальной (установка визуально-акустического оборудования с возможностью трансляции субтитров);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обеспечение возможности понимания и восприятия </w:t>
      </w:r>
      <w:proofErr w:type="gramStart"/>
      <w:r>
        <w:t>обучающимися</w:t>
      </w:r>
      <w:proofErr w:type="gramEnd"/>
      <w:r>
        <w:t xml:space="preserve"> на слухо-зрительной основе инструкций и речевого материала, связанного с тематикой учебных занятий, а также использования его в самостоятельной речи;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использование с учетом речевого развития обучающихся разных форм словесной речи (устной, письменной, дактильной) для обеспечения полноты и точности восприятия информации и организации речевого взаимодействия в процессе учебных занятий;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в) для </w:t>
      </w:r>
      <w:proofErr w:type="gramStart"/>
      <w:r>
        <w:t>обучающихся</w:t>
      </w:r>
      <w:proofErr w:type="gramEnd"/>
      <w:r>
        <w:t>, имеющих нарушения опорно-двигательного аппарата: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материально-технические условия, предусматривающие возможность беспрепятственного доступа обучающихся в учебные помещения, столовые, туалетные и другие помещения организации, осуществляющей образовательную деятельность,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безбарьерную архитектурно-планировочную среду;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обеспечение возможности вербальной и невербальной коммуникации (для </w:t>
      </w:r>
      <w:proofErr w:type="gramStart"/>
      <w:r>
        <w:t>обучающихся</w:t>
      </w:r>
      <w:proofErr w:type="gramEnd"/>
      <w:r>
        <w:t xml:space="preserve"> с двигательными нарушениями в сочетании с грубыми нарушениями речи и коммуникации);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включение в содержание образования упражнений на развитие равновесия, точность воспроизведения характера движений по темпу, ритмичности, напряженности, амплитуде и другое (при реализации дополнительных общеразвивающих программ в области физической культуры и спорта);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г) для </w:t>
      </w:r>
      <w:proofErr w:type="gramStart"/>
      <w:r>
        <w:t>обучающихся</w:t>
      </w:r>
      <w:proofErr w:type="gramEnd"/>
      <w:r>
        <w:t xml:space="preserve"> с тяжелыми нарушениями речи: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адаптация содержания теоретического материала в текстовом/ауди</w:t>
      </w:r>
      <w:proofErr w:type="gramStart"/>
      <w:r>
        <w:t>о-</w:t>
      </w:r>
      <w:proofErr w:type="gramEnd"/>
      <w:r>
        <w:t>/видеоформате в соответствии с речевыми возможностями обучающихся; создание условий, облегчающих работу с данным теоретическим материалом (восприятие/воспроизведение);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использование средств альтернативной коммуникации, включая коммуникаторы, специальные планшеты, кнопки, коммуникативные программы, коммуникативные доски и так далее;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преимущественное использование методов и приемов демонстрации, показа действий, зрительного образца перед вербальными методами на первоначальном периоде обучения;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стимуляция речевой активности и коммуникации (словесные отчеты о выполненных действиях, формулирование вопросов, поддержание диалога, информирование о возникающих проблемах);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обеспечение понимания обращенной речи (четкое, внятное проговаривание инструкций, коротких и ясных по содержанию);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нормативные речевые образцы (грамотная речь педагога (тренера, инструктора);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lastRenderedPageBreak/>
        <w:t xml:space="preserve">расширение пассивного и активного словаря </w:t>
      </w:r>
      <w:proofErr w:type="gramStart"/>
      <w:r>
        <w:t>обучающихся</w:t>
      </w:r>
      <w:proofErr w:type="gramEnd"/>
      <w:r>
        <w:t xml:space="preserve"> с тяжелыми нарушениями речи за счет освоения специальной терминологии;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д) для обучающихся с расстройствами аутистического спектра (РАС) - использование визуальных расписаний;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е) для </w:t>
      </w:r>
      <w:proofErr w:type="gramStart"/>
      <w:r>
        <w:t>обучающихся</w:t>
      </w:r>
      <w:proofErr w:type="gramEnd"/>
      <w:r>
        <w:t xml:space="preserve"> с задержкой психического развития: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использование дополнительной визуальной поддержки в виде смысловых опор, облегчающих восприятие инструкций, усвоение правил, алгоритмов выполнения спортивных упражнений (например, пошаговая памятка или визуальная подсказка, выполненная в знаково-символической форме);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обеспечение особой структуры учебного занятия, обеспечивающей профилактику физических, эмоциональных и/или интеллектуальных перегрузок и формирование саморегуляции деятельности и поведения;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использование специальных приемов и методов обучения;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дифференциация требований к процессу и результатам учебных занятий с учетом психофизических возможностей обучающихся;</w:t>
      </w:r>
    </w:p>
    <w:p w:rsidR="000C00B5" w:rsidRDefault="000C00B5">
      <w:pPr>
        <w:pStyle w:val="ConsPlusNormal"/>
        <w:spacing w:before="220"/>
        <w:ind w:firstLine="540"/>
        <w:jc w:val="both"/>
      </w:pPr>
      <w:proofErr w:type="gramStart"/>
      <w:r>
        <w:t>соблюдение оптимального режима физической нагрузки с учетом особенностей нейродинамики обучающегося, его работоспособности, темповых характеристик, использование гибкого подхода к выбору видов и режима физической нагрузки с учетом особенностей функционального состояния центральной нервной системы и нейродинамики психических процессов обучающегося (быстрой истощаемости, низкой работоспособности, пониженного общего тонуса и другие), использование здоровьесберегающих и коррекционно-оздоровительных технологий, направленных на компенсацию нарушений моторики, пространственной ориентировки, внимания, скоординированности</w:t>
      </w:r>
      <w:proofErr w:type="gramEnd"/>
      <w:r>
        <w:t xml:space="preserve"> межанализаторных систем (при реализации дополнительных общеразвивающих программ в области физической культуры и спорта);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ж)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нарушениями):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специально оборудованные "зоны отдыха" для снятия сенсорной и эмоциональной перегрузки;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 с выраженными сложными дефектами (тяжелыми и множественными нарушениями развития) (ТМНР) - психолого-педагогическое тьюторское сопровождение;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учет особенностей обучающихся с умственной отсталостью (коммуникативные трудности с новыми людьми, замедленное восприятие и ориентировка в новом пространстве, ограниченное понимание словесной инструкции, замедленный темп усвоения нового материала, новых движений, изменения в поведении при физических нагрузках);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сочетание различных методов обучения (подражание, показ, образец, словесная инструкция) с преобладанием практических методов обучения, многократное повторение для усвоения нового материала, новых движений.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28. </w:t>
      </w:r>
      <w:proofErr w:type="gramStart"/>
      <w:r>
        <w:t>Занятия в объединениях с обучающимися с ограниченными возможностями здоровья могут быть организованы как совместно с другими обучающимися, так и в отдельных группах, в том числе по индивидуальному учебному плану.</w:t>
      </w:r>
      <w:proofErr w:type="gramEnd"/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29. Численный состав объединения может быть уменьшен при включении в него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lastRenderedPageBreak/>
        <w:t xml:space="preserve">30. При реализации адаптированных дополнительных общеобразовательных программ </w:t>
      </w:r>
      <w:proofErr w:type="gramStart"/>
      <w:r>
        <w:t>обучающимся</w:t>
      </w:r>
      <w:proofErr w:type="gramEnd"/>
      <w: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&lt;23&gt;.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C00B5" w:rsidRDefault="000C00B5">
      <w:pPr>
        <w:pStyle w:val="ConsPlusNormal"/>
        <w:spacing w:before="220"/>
        <w:ind w:firstLine="540"/>
        <w:jc w:val="both"/>
      </w:pPr>
      <w:r>
        <w:t xml:space="preserve">&lt;23&gt; </w:t>
      </w:r>
      <w:hyperlink r:id="rId38">
        <w:r>
          <w:rPr>
            <w:color w:val="0000FF"/>
          </w:rPr>
          <w:t>Часть 11 статьи 79</w:t>
        </w:r>
      </w:hyperlink>
      <w:r>
        <w:t xml:space="preserve"> Федерального закона N 273-ФЗ (Собрание законодательства Российской Федерации, 2012, N 53, ст. 7598).</w:t>
      </w: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jc w:val="both"/>
      </w:pPr>
    </w:p>
    <w:p w:rsidR="000C00B5" w:rsidRDefault="000C00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2" w:name="_GoBack"/>
      <w:bookmarkEnd w:id="2"/>
    </w:p>
    <w:sectPr w:rsidR="00EC6F45" w:rsidSect="007F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B5"/>
    <w:rsid w:val="000C00B5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0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00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00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00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8585&amp;dst=129" TargetMode="External"/><Relationship Id="rId18" Type="http://schemas.openxmlformats.org/officeDocument/2006/relationships/hyperlink" Target="https://login.consultant.ru/link/?req=doc&amp;base=LAW&amp;n=371594&amp;dst=100047" TargetMode="External"/><Relationship Id="rId26" Type="http://schemas.openxmlformats.org/officeDocument/2006/relationships/hyperlink" Target="https://login.consultant.ru/link/?req=doc&amp;base=LAW&amp;n=478592&amp;dst=100246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login.consultant.ru/link/?req=doc&amp;base=LAW&amp;n=478592&amp;dst=472" TargetMode="External"/><Relationship Id="rId34" Type="http://schemas.openxmlformats.org/officeDocument/2006/relationships/hyperlink" Target="https://login.consultant.ru/link/?req=doc&amp;base=LAW&amp;n=478592&amp;dst=101040" TargetMode="External"/><Relationship Id="rId7" Type="http://schemas.openxmlformats.org/officeDocument/2006/relationships/hyperlink" Target="https://login.consultant.ru/link/?req=doc&amp;base=LAW&amp;n=470436&amp;dst=100015" TargetMode="External"/><Relationship Id="rId12" Type="http://schemas.openxmlformats.org/officeDocument/2006/relationships/hyperlink" Target="https://login.consultant.ru/link/?req=doc&amp;base=LAW&amp;n=478592&amp;dst=283" TargetMode="External"/><Relationship Id="rId17" Type="http://schemas.openxmlformats.org/officeDocument/2006/relationships/hyperlink" Target="https://login.consultant.ru/link/?req=doc&amp;base=LAW&amp;n=478592&amp;dst=101000" TargetMode="External"/><Relationship Id="rId25" Type="http://schemas.openxmlformats.org/officeDocument/2006/relationships/hyperlink" Target="https://login.consultant.ru/link/?req=doc&amp;base=LAW&amp;n=478592&amp;dst=100240" TargetMode="External"/><Relationship Id="rId33" Type="http://schemas.openxmlformats.org/officeDocument/2006/relationships/hyperlink" Target="https://login.consultant.ru/link/?req=doc&amp;base=LAW&amp;n=478592&amp;dst=419" TargetMode="External"/><Relationship Id="rId38" Type="http://schemas.openxmlformats.org/officeDocument/2006/relationships/hyperlink" Target="https://login.consultant.ru/link/?req=doc&amp;base=LAW&amp;n=478592&amp;dst=10104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9243&amp;dst=100027" TargetMode="External"/><Relationship Id="rId20" Type="http://schemas.openxmlformats.org/officeDocument/2006/relationships/hyperlink" Target="https://login.consultant.ru/link/?req=doc&amp;base=LAW&amp;n=478592&amp;dst=100277" TargetMode="External"/><Relationship Id="rId29" Type="http://schemas.openxmlformats.org/officeDocument/2006/relationships/hyperlink" Target="https://login.consultant.ru/link/?req=doc&amp;base=LAW&amp;n=478592&amp;dst=41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8592&amp;dst=215" TargetMode="External"/><Relationship Id="rId11" Type="http://schemas.openxmlformats.org/officeDocument/2006/relationships/hyperlink" Target="https://login.consultant.ru/link/?req=doc&amp;base=LAW&amp;n=366174" TargetMode="External"/><Relationship Id="rId24" Type="http://schemas.openxmlformats.org/officeDocument/2006/relationships/hyperlink" Target="https://login.consultant.ru/link/?req=doc&amp;base=LAW&amp;n=478592&amp;dst=100265" TargetMode="External"/><Relationship Id="rId32" Type="http://schemas.openxmlformats.org/officeDocument/2006/relationships/hyperlink" Target="https://login.consultant.ru/link/?req=doc&amp;base=LAW&amp;n=478592&amp;dst=420" TargetMode="External"/><Relationship Id="rId37" Type="http://schemas.openxmlformats.org/officeDocument/2006/relationships/hyperlink" Target="https://login.consultant.ru/link/?req=doc&amp;base=LAW&amp;n=477409&amp;dst=35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8592&amp;dst=521" TargetMode="External"/><Relationship Id="rId23" Type="http://schemas.openxmlformats.org/officeDocument/2006/relationships/hyperlink" Target="https://login.consultant.ru/link/?req=doc&amp;base=LAW&amp;n=478592&amp;dst=100239" TargetMode="External"/><Relationship Id="rId28" Type="http://schemas.openxmlformats.org/officeDocument/2006/relationships/hyperlink" Target="https://login.consultant.ru/link/?req=doc&amp;base=LAW&amp;n=478592&amp;dst=100254" TargetMode="External"/><Relationship Id="rId36" Type="http://schemas.openxmlformats.org/officeDocument/2006/relationships/hyperlink" Target="https://login.consultant.ru/link/?req=doc&amp;base=LAW&amp;n=478592&amp;dst=101038" TargetMode="External"/><Relationship Id="rId10" Type="http://schemas.openxmlformats.org/officeDocument/2006/relationships/hyperlink" Target="https://login.consultant.ru/link/?req=doc&amp;base=LAW&amp;n=338449" TargetMode="External"/><Relationship Id="rId19" Type="http://schemas.openxmlformats.org/officeDocument/2006/relationships/hyperlink" Target="https://login.consultant.ru/link/?req=doc&amp;base=LAW&amp;n=478592&amp;dst=100480" TargetMode="External"/><Relationship Id="rId31" Type="http://schemas.openxmlformats.org/officeDocument/2006/relationships/hyperlink" Target="https://login.consultant.ru/link/?req=doc&amp;base=LAW&amp;n=4785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66211" TargetMode="External"/><Relationship Id="rId14" Type="http://schemas.openxmlformats.org/officeDocument/2006/relationships/hyperlink" Target="https://login.consultant.ru/link/?req=doc&amp;base=LAW&amp;n=478592&amp;dst=101141" TargetMode="External"/><Relationship Id="rId22" Type="http://schemas.openxmlformats.org/officeDocument/2006/relationships/hyperlink" Target="https://login.consultant.ru/link/?req=doc&amp;base=LAW&amp;n=478592&amp;dst=100238" TargetMode="External"/><Relationship Id="rId27" Type="http://schemas.openxmlformats.org/officeDocument/2006/relationships/hyperlink" Target="https://login.consultant.ru/link/?req=doc&amp;base=LAW&amp;n=478592" TargetMode="External"/><Relationship Id="rId30" Type="http://schemas.openxmlformats.org/officeDocument/2006/relationships/hyperlink" Target="https://login.consultant.ru/link/?req=doc&amp;base=LAW&amp;n=404107&amp;dst=100012" TargetMode="External"/><Relationship Id="rId35" Type="http://schemas.openxmlformats.org/officeDocument/2006/relationships/hyperlink" Target="https://login.consultant.ru/link/?req=doc&amp;base=LAW&amp;n=477409&amp;dst=262" TargetMode="External"/><Relationship Id="rId8" Type="http://schemas.openxmlformats.org/officeDocument/2006/relationships/hyperlink" Target="https://login.consultant.ru/link/?req=doc&amp;base=LAW&amp;n=470436&amp;dst=10002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4659</Words>
  <Characters>26559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2024-07-15T10:54:00Z</dcterms:created>
  <dcterms:modified xsi:type="dcterms:W3CDTF">2024-07-15T10:55:00Z</dcterms:modified>
</cp:coreProperties>
</file>